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8555a" w:val="clear"/>
            <w:tcMar>
              <w:top w:w="200.0" w:type="dxa"/>
              <w:left w:w="320.0" w:type="dxa"/>
              <w:bottom w:w="200.0" w:type="dxa"/>
              <w:right w:w="320.0" w:type="dxa"/>
            </w:tcMar>
          </w:tcPr>
          <w:p w:rsidR="00000000" w:rsidDel="00000000" w:rsidP="00000000" w:rsidRDefault="00000000" w:rsidRPr="00000000" w14:paraId="00000002">
            <w:pPr>
              <w:spacing w:after="4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d7e07e"/>
                <w:sz w:val="18"/>
                <w:szCs w:val="18"/>
                <w:rtl w:val="0"/>
              </w:rPr>
              <w:t xml:space="preserve">CURA CAREER ACCELERATOR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4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30"/>
                <w:szCs w:val="30"/>
                <w:rtl w:val="0"/>
              </w:rPr>
              <w:t xml:space="preserve">Career Panel &amp; Networking Event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Prep Guide — SHINE™ Framework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00" w:before="200" w:lineRule="auto"/>
        <w:rPr>
          <w:rFonts w:ascii="Poppins" w:cs="Poppins" w:eastAsia="Poppins" w:hAnsi="Poppins"/>
          <w:color w:val="222222"/>
          <w:sz w:val="2"/>
          <w:szCs w:val="2"/>
        </w:rPr>
      </w:pP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R</w:t>
      </w:r>
      <w:r w:rsidDel="00000000" w:rsidR="00000000" w:rsidRPr="00000000">
        <w:rPr>
          <w:rFonts w:ascii="Poppins" w:cs="Poppins" w:eastAsia="Poppins" w:hAnsi="Poppins"/>
          <w:i w:val="0"/>
          <w:iCs w:val="0"/>
          <w:color w:val="222222"/>
          <w:sz w:val="19"/>
          <w:szCs w:val="19"/>
          <w:rtl w:val="0"/>
        </w:rPr>
        <w:t xml:space="preserve">eal conversations with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real professionals</w:t>
      </w:r>
      <w:r w:rsidDel="00000000" w:rsidR="00000000" w:rsidRPr="00000000">
        <w:rPr>
          <w:rFonts w:ascii="Poppins" w:cs="Poppins" w:eastAsia="Poppins" w:hAnsi="Poppins"/>
          <w:i w:val="0"/>
          <w:iCs w:val="0"/>
          <w:color w:val="222222"/>
          <w:sz w:val="19"/>
          <w:szCs w:val="19"/>
          <w:rtl w:val="0"/>
        </w:rPr>
        <w:t xml:space="preserve">. You don't need to impress everyone in the room; one or two genuine conversations beats maximum coverage.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30" w:before="70" w:lineRule="auto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SHINE™ FRAMEWORK</w:t>
      </w: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top w:color="18555a" w:space="0" w:sz="4" w:val="single"/>
          <w:left w:color="18555a" w:space="0" w:sz="4" w:val="single"/>
          <w:bottom w:color="18555a" w:space="0" w:sz="4" w:val="single"/>
          <w:right w:color="18555a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7380"/>
        <w:tblGridChange w:id="0">
          <w:tblGrid>
            <w:gridCol w:w="2700"/>
            <w:gridCol w:w="73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70.0" w:type="dxa"/>
              <w:left w:w="200.0" w:type="dxa"/>
              <w:bottom w:w="7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S — Show up prepared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70.0" w:type="dxa"/>
              <w:left w:w="200.0" w:type="dxa"/>
              <w:bottom w:w="7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9"/>
                <w:szCs w:val="19"/>
                <w:rtl w:val="0"/>
              </w:rPr>
              <w:t xml:space="preserve">Research the panelists in advance. One specific question per person shows you came ready.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70.0" w:type="dxa"/>
              <w:left w:w="200.0" w:type="dxa"/>
              <w:bottom w:w="7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H — Have questions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70.0" w:type="dxa"/>
              <w:left w:w="200.0" w:type="dxa"/>
              <w:bottom w:w="7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9"/>
                <w:szCs w:val="19"/>
                <w:rtl w:val="0"/>
              </w:rPr>
              <w:t xml:space="preserve">Prepare three open-ended questions. Questions about people's journeys spark the best conversations.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70.0" w:type="dxa"/>
              <w:left w:w="200.0" w:type="dxa"/>
              <w:bottom w:w="7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I — Introduce yourself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70.0" w:type="dxa"/>
              <w:left w:w="200.0" w:type="dxa"/>
              <w:bottom w:w="7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9"/>
                <w:szCs w:val="19"/>
                <w:rtl w:val="0"/>
              </w:rPr>
              <w:t xml:space="preserve">Practice a ten-second introduction: name, focus, and one line of value.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70.0" w:type="dxa"/>
              <w:left w:w="200.0" w:type="dxa"/>
              <w:bottom w:w="7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N — Note insights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70.0" w:type="dxa"/>
              <w:left w:w="200.0" w:type="dxa"/>
              <w:bottom w:w="7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9"/>
                <w:szCs w:val="19"/>
                <w:rtl w:val="0"/>
              </w:rPr>
              <w:t xml:space="preserve">Capture names and takeaways in the moment. You will forget by tomorrow, and notes become follow-ups.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70.0" w:type="dxa"/>
              <w:left w:w="200.0" w:type="dxa"/>
              <w:bottom w:w="7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E — Exchange &amp; follow 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70.0" w:type="dxa"/>
              <w:left w:w="200.0" w:type="dxa"/>
              <w:bottom w:w="7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9"/>
                <w:szCs w:val="19"/>
                <w:rtl w:val="0"/>
              </w:rPr>
              <w:t xml:space="preserve">Connect on LinkedIn or send an email that day.  Personalize the request with something from your conversation.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30" w:before="70" w:lineRule="auto"/>
        <w:rPr>
          <w:rFonts w:ascii="Poppins" w:cs="Poppins" w:eastAsia="Poppins" w:hAnsi="Poppins"/>
          <w:b w:val="1"/>
          <w:bCs w:val="1"/>
          <w:color w:val="18555a"/>
          <w:sz w:val="5"/>
          <w:szCs w:val="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30" w:before="70" w:lineRule="auto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SOUNDS LIKE: GENERIC VS. SHINE™-ALIGNED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18555a" w:space="0" w:sz="4" w:val="single"/>
          <w:left w:color="18555a" w:space="0" w:sz="4" w:val="single"/>
          <w:bottom w:color="18555a" w:space="0" w:sz="4" w:val="single"/>
          <w:right w:color="18555a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60"/>
        <w:gridCol w:w="7620"/>
        <w:tblGridChange w:id="0">
          <w:tblGrid>
            <w:gridCol w:w="2460"/>
            <w:gridCol w:w="76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20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Generic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00.0" w:type="dxa"/>
              <w:left w:w="20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SHINE™-Aligned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19"/>
                <w:szCs w:val="19"/>
                <w:rtl w:val="0"/>
              </w:rPr>
              <w:t xml:space="preserve">“Hi, I'm a student. So... what do you do?”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19"/>
                <w:szCs w:val="19"/>
                <w:rtl w:val="0"/>
              </w:rPr>
              <w:t xml:space="preserve">“Hi, I'm [Name], an Accounting major focused on audit. I heard you mention transitioning from public accounting into industry earlier. What made that the right move for you?”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19"/>
                <w:szCs w:val="19"/>
                <w:rtl w:val="0"/>
              </w:rPr>
              <w:t xml:space="preserve">Connecting on LinkedIn with no note.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19"/>
                <w:szCs w:val="19"/>
                <w:rtl w:val="0"/>
              </w:rPr>
              <w:t xml:space="preserve">“Great meeting you tonight. I'm going to look into the CPA timeline you mentioned. Thanks for the perspective!” (sent that day)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30" w:before="70" w:lineRule="auto"/>
        <w:rPr>
          <w:rFonts w:ascii="Poppins" w:cs="Poppins" w:eastAsia="Poppins" w:hAnsi="Poppins"/>
          <w:b w:val="1"/>
          <w:bCs w:val="1"/>
          <w:color w:val="18555a"/>
          <w:sz w:val="5"/>
          <w:szCs w:val="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30" w:before="70" w:lineRule="auto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10-SECOND INTRODUCTION TEMPLATE</w:t>
      </w: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f6f5" w:val="clear"/>
            <w:tcMar>
              <w:top w:w="60.0" w:type="dxa"/>
              <w:left w:w="320.0" w:type="dxa"/>
              <w:bottom w:w="60.0" w:type="dxa"/>
              <w:right w:w="320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18555a"/>
                <w:sz w:val="19"/>
                <w:szCs w:val="19"/>
                <w:rtl w:val="0"/>
              </w:rPr>
              <w:t xml:space="preserve">Name + focus/major + one line of value or interest. Example: “Hi, I'm [Name], a senior Accounting major interested in audit. I'm looking to learn more about how people break into the Big 4.”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after="30" w:before="70" w:lineRule="auto"/>
        <w:rPr>
          <w:rFonts w:ascii="Poppins" w:cs="Poppins" w:eastAsia="Poppins" w:hAnsi="Poppins"/>
          <w:b w:val="1"/>
          <w:bCs w:val="1"/>
          <w:color w:val="18555a"/>
          <w:sz w:val="7"/>
          <w:szCs w:val="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30" w:before="70" w:lineRule="auto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PRE-EVENT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5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Researched at least 2 panelists and prepared 1 specific question for each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5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10-second introduction practiced out loud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5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3 open-ended questions ready for the mixer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5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Notes app or small notebook ready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5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Business-casual attire set and ready to 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30" w:before="70" w:lineRule="auto"/>
        <w:rPr>
          <w:rFonts w:ascii="Poppins" w:cs="Poppins" w:eastAsia="Poppins" w:hAnsi="Poppins"/>
          <w:b w:val="1"/>
          <w:bCs w:val="1"/>
          <w:color w:val="18555a"/>
          <w:sz w:val="5"/>
          <w:szCs w:val="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30" w:before="70" w:lineRule="auto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REFLECTION</w:t>
      </w: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f6f5" w:val="clear"/>
            <w:tcMar>
              <w:top w:w="60.0" w:type="dxa"/>
              <w:left w:w="320.0" w:type="dxa"/>
              <w:bottom w:w="60.0" w:type="dxa"/>
              <w:right w:w="320.0" w:type="dxa"/>
            </w:tcMar>
          </w:tcPr>
          <w:p w:rsidR="00000000" w:rsidDel="00000000" w:rsidP="00000000" w:rsidRDefault="00000000" w:rsidRPr="00000000" w14:paraId="00000026">
            <w:pPr>
              <w:rPr>
                <w:rFonts w:ascii="Poppins" w:cs="Poppins" w:eastAsia="Poppins" w:hAnsi="Poppins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18555a"/>
                <w:sz w:val="19"/>
                <w:szCs w:val="19"/>
                <w:rtl w:val="0"/>
              </w:rPr>
              <w:t xml:space="preserve">You've spent 7 sessions building your story. Tonight, you tell pieces of it out loud, to real people, who might remember you next month.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40" w:lineRule="auto"/>
        <w:ind w:left="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60" w:top="260" w:left="1080" w:right="1080" w:header="708" w:footer="3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color="cccccc" w:space="8" w:sz="6" w:val="single"/>
      </w:pBdr>
      <w:spacing w:before="60" w:lineRule="auto"/>
      <w:jc w:val="center"/>
      <w:rPr>
        <w:rFonts w:ascii="Poppins" w:cs="Poppins" w:eastAsia="Poppins" w:hAnsi="Poppins"/>
      </w:rPr>
    </w:pPr>
    <w:r w:rsidDel="00000000" w:rsidR="00000000" w:rsidRPr="00000000">
      <w:rPr>
        <w:rFonts w:ascii="Poppins" w:cs="Poppins" w:eastAsia="Poppins" w:hAnsi="Poppins"/>
        <w:color w:val="888888"/>
        <w:sz w:val="16"/>
        <w:szCs w:val="16"/>
        <w:rtl w:val="0"/>
      </w:rPr>
      <w:t xml:space="preserve">© 2026 Cura, Inc.  |  cura.us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lHSSKH839x5Kvx33GPGhjTmDDA==">CgMxLjA4AHIhMU9tSGlOZmpGa1VFT1l0Uy12ZkxibHhneWpueHB2WTZS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2026-08-18T20:36:51.921Z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