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Poppins" w:cs="Poppins" w:eastAsia="Poppins" w:hAnsi="Poppins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08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080"/>
        <w:tblGridChange w:id="0">
          <w:tblGrid>
            <w:gridCol w:w="1008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18555a" w:val="clear"/>
            <w:tcMar>
              <w:top w:w="200.0" w:type="dxa"/>
              <w:left w:w="320.0" w:type="dxa"/>
              <w:bottom w:w="200.0" w:type="dxa"/>
              <w:right w:w="320.0" w:type="dxa"/>
            </w:tcMar>
          </w:tcPr>
          <w:p w:rsidR="00000000" w:rsidDel="00000000" w:rsidP="00000000" w:rsidRDefault="00000000" w:rsidRPr="00000000" w14:paraId="00000002">
            <w:pPr>
              <w:spacing w:after="40" w:lineRule="auto"/>
              <w:rPr>
                <w:rFonts w:ascii="Poppins" w:cs="Poppins" w:eastAsia="Poppins" w:hAnsi="Poppins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bCs w:val="1"/>
                <w:color w:val="d7e07e"/>
                <w:sz w:val="18"/>
                <w:szCs w:val="18"/>
                <w:rtl w:val="0"/>
              </w:rPr>
              <w:t xml:space="preserve">CURA CAREER ACCELERATOR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spacing w:after="40" w:lineRule="auto"/>
              <w:rPr>
                <w:rFonts w:ascii="Poppins" w:cs="Poppins" w:eastAsia="Poppins" w:hAnsi="Poppins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bCs w:val="1"/>
                <w:color w:val="ffffff"/>
                <w:sz w:val="34"/>
                <w:szCs w:val="34"/>
                <w:rtl w:val="0"/>
              </w:rPr>
              <w:t xml:space="preserve">Mock Interview Day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rPr>
                <w:rFonts w:ascii="Poppins" w:cs="Poppins" w:eastAsia="Poppins" w:hAnsi="Poppins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bCs w:val="1"/>
                <w:color w:val="ffffff"/>
                <w:sz w:val="22"/>
                <w:szCs w:val="22"/>
                <w:rtl w:val="0"/>
              </w:rPr>
              <w:t xml:space="preserve">Prep Guide — READY™ Framework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5">
      <w:pPr>
        <w:spacing w:after="140" w:lineRule="auto"/>
        <w:rPr>
          <w:rFonts w:ascii="Poppins" w:cs="Poppins" w:eastAsia="Poppins" w:hAnsi="Poppin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140" w:before="0" w:lineRule="auto"/>
        <w:rPr>
          <w:rFonts w:ascii="Poppins" w:cs="Poppins" w:eastAsia="Poppins" w:hAnsi="Poppins"/>
          <w:color w:val="222222"/>
          <w:sz w:val="19"/>
          <w:szCs w:val="19"/>
        </w:rPr>
      </w:pPr>
      <w:r w:rsidDel="00000000" w:rsidR="00000000" w:rsidRPr="00000000">
        <w:rPr>
          <w:rFonts w:ascii="Poppins" w:cs="Poppins" w:eastAsia="Poppins" w:hAnsi="Poppins"/>
          <w:i w:val="0"/>
          <w:iCs w:val="0"/>
          <w:color w:val="222222"/>
          <w:sz w:val="19"/>
          <w:szCs w:val="19"/>
          <w:rtl w:val="0"/>
        </w:rPr>
        <w:t xml:space="preserve">You've built your story bank. </w:t>
      </w:r>
      <w:r w:rsidDel="00000000" w:rsidR="00000000" w:rsidRPr="00000000">
        <w:rPr>
          <w:rFonts w:ascii="Poppins" w:cs="Poppins" w:eastAsia="Poppins" w:hAnsi="Poppins"/>
          <w:color w:val="222222"/>
          <w:sz w:val="19"/>
          <w:szCs w:val="19"/>
          <w:rtl w:val="0"/>
        </w:rPr>
        <w:t xml:space="preserve">Now</w:t>
      </w:r>
      <w:r w:rsidDel="00000000" w:rsidR="00000000" w:rsidRPr="00000000">
        <w:rPr>
          <w:rFonts w:ascii="Poppins" w:cs="Poppins" w:eastAsia="Poppins" w:hAnsi="Poppins"/>
          <w:i w:val="0"/>
          <w:iCs w:val="0"/>
          <w:color w:val="222222"/>
          <w:sz w:val="19"/>
          <w:szCs w:val="19"/>
          <w:rtl w:val="0"/>
        </w:rPr>
        <w:t xml:space="preserve">, you find out how those stories actually land with a real interviewer, in real time. This isn't a test</w:t>
      </w:r>
      <w:r w:rsidDel="00000000" w:rsidR="00000000" w:rsidRPr="00000000">
        <w:rPr>
          <w:rFonts w:ascii="Poppins" w:cs="Poppins" w:eastAsia="Poppins" w:hAnsi="Poppins"/>
          <w:color w:val="222222"/>
          <w:sz w:val="19"/>
          <w:szCs w:val="19"/>
          <w:rtl w:val="0"/>
        </w:rPr>
        <w:t xml:space="preserve">. I</w:t>
      </w:r>
      <w:r w:rsidDel="00000000" w:rsidR="00000000" w:rsidRPr="00000000">
        <w:rPr>
          <w:rFonts w:ascii="Poppins" w:cs="Poppins" w:eastAsia="Poppins" w:hAnsi="Poppins"/>
          <w:i w:val="0"/>
          <w:iCs w:val="0"/>
          <w:color w:val="222222"/>
          <w:sz w:val="19"/>
          <w:szCs w:val="19"/>
          <w:rtl w:val="0"/>
        </w:rPr>
        <w:t xml:space="preserve">t's </w:t>
      </w:r>
      <w:r w:rsidDel="00000000" w:rsidR="00000000" w:rsidRPr="00000000">
        <w:rPr>
          <w:rFonts w:ascii="Poppins" w:cs="Poppins" w:eastAsia="Poppins" w:hAnsi="Poppins"/>
          <w:color w:val="222222"/>
          <w:sz w:val="19"/>
          <w:szCs w:val="19"/>
          <w:rtl w:val="0"/>
        </w:rPr>
        <w:t xml:space="preserve">practice. T</w:t>
      </w:r>
      <w:r w:rsidDel="00000000" w:rsidR="00000000" w:rsidRPr="00000000">
        <w:rPr>
          <w:rFonts w:ascii="Poppins" w:cs="Poppins" w:eastAsia="Poppins" w:hAnsi="Poppins"/>
          <w:i w:val="0"/>
          <w:iCs w:val="0"/>
          <w:color w:val="222222"/>
          <w:sz w:val="19"/>
          <w:szCs w:val="19"/>
          <w:rtl w:val="0"/>
        </w:rPr>
        <w:t xml:space="preserve">he feedback you get today is the whole point.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60" w:before="140" w:lineRule="auto"/>
        <w:rPr>
          <w:rFonts w:ascii="Poppins" w:cs="Poppins" w:eastAsia="Poppins" w:hAnsi="Poppins"/>
        </w:rPr>
      </w:pPr>
      <w:r w:rsidDel="00000000" w:rsidR="00000000" w:rsidRPr="00000000">
        <w:rPr>
          <w:rFonts w:ascii="Poppins" w:cs="Poppins" w:eastAsia="Poppins" w:hAnsi="Poppins"/>
          <w:b w:val="1"/>
          <w:bCs w:val="1"/>
          <w:color w:val="18555a"/>
          <w:sz w:val="19"/>
          <w:szCs w:val="19"/>
          <w:rtl w:val="0"/>
        </w:rPr>
        <w:t xml:space="preserve">READY™ FRAMEWORK</w:t>
      </w:r>
      <w:r w:rsidDel="00000000" w:rsidR="00000000" w:rsidRPr="00000000">
        <w:rPr>
          <w:rtl w:val="0"/>
        </w:rPr>
      </w:r>
    </w:p>
    <w:tbl>
      <w:tblPr>
        <w:tblStyle w:val="Table2"/>
        <w:tblW w:w="10080.0" w:type="dxa"/>
        <w:jc w:val="left"/>
        <w:tblBorders>
          <w:top w:color="18555a" w:space="0" w:sz="4" w:val="single"/>
          <w:left w:color="18555a" w:space="0" w:sz="4" w:val="single"/>
          <w:bottom w:color="18555a" w:space="0" w:sz="4" w:val="single"/>
          <w:right w:color="18555a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700"/>
        <w:gridCol w:w="7380"/>
        <w:tblGridChange w:id="0">
          <w:tblGrid>
            <w:gridCol w:w="2700"/>
            <w:gridCol w:w="738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18555a" w:space="0" w:sz="4" w:val="single"/>
              <w:left w:color="18555a" w:space="0" w:sz="4" w:val="single"/>
              <w:bottom w:color="18555a" w:space="0" w:sz="4" w:val="single"/>
              <w:right w:color="18555a" w:space="0" w:sz="4" w:val="single"/>
            </w:tcBorders>
            <w:shd w:fill="eff6f5" w:val="clear"/>
            <w:tcMar>
              <w:top w:w="100.0" w:type="dxa"/>
              <w:left w:w="200.0" w:type="dxa"/>
              <w:bottom w:w="100.0" w:type="dxa"/>
              <w:right w:w="160.0" w:type="dxa"/>
            </w:tcMar>
            <w:vAlign w:val="center"/>
          </w:tcPr>
          <w:p w:rsidR="00000000" w:rsidDel="00000000" w:rsidP="00000000" w:rsidRDefault="00000000" w:rsidRPr="00000000" w14:paraId="00000008">
            <w:pPr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bCs w:val="1"/>
                <w:color w:val="18555a"/>
                <w:sz w:val="17"/>
                <w:szCs w:val="17"/>
                <w:rtl w:val="0"/>
              </w:rPr>
              <w:t xml:space="preserve">R — Research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18555a" w:space="0" w:sz="4" w:val="single"/>
              <w:left w:color="18555a" w:space="0" w:sz="4" w:val="single"/>
              <w:bottom w:color="18555a" w:space="0" w:sz="4" w:val="single"/>
              <w:right w:color="18555a" w:space="0" w:sz="4" w:val="single"/>
            </w:tcBorders>
            <w:tcMar>
              <w:top w:w="100.0" w:type="dxa"/>
              <w:left w:w="200.0" w:type="dxa"/>
              <w:bottom w:w="100.0" w:type="dxa"/>
              <w:right w:w="200.0" w:type="dxa"/>
            </w:tcMar>
            <w:vAlign w:val="center"/>
          </w:tcPr>
          <w:p w:rsidR="00000000" w:rsidDel="00000000" w:rsidP="00000000" w:rsidRDefault="00000000" w:rsidRPr="00000000" w14:paraId="00000009">
            <w:pPr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color w:val="222222"/>
                <w:sz w:val="17"/>
                <w:szCs w:val="17"/>
                <w:rtl w:val="0"/>
              </w:rPr>
              <w:t xml:space="preserve">Know the company, role, and interviewers. Preparation is the most visible form of interest.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18555a" w:space="0" w:sz="4" w:val="single"/>
              <w:left w:color="18555a" w:space="0" w:sz="4" w:val="single"/>
              <w:bottom w:color="18555a" w:space="0" w:sz="4" w:val="single"/>
              <w:right w:color="18555a" w:space="0" w:sz="4" w:val="single"/>
            </w:tcBorders>
            <w:shd w:fill="eff6f5" w:val="clear"/>
            <w:tcMar>
              <w:top w:w="100.0" w:type="dxa"/>
              <w:left w:w="200.0" w:type="dxa"/>
              <w:bottom w:w="100.0" w:type="dxa"/>
              <w:right w:w="160.0" w:type="dxa"/>
            </w:tcMar>
            <w:vAlign w:val="center"/>
          </w:tcPr>
          <w:p w:rsidR="00000000" w:rsidDel="00000000" w:rsidP="00000000" w:rsidRDefault="00000000" w:rsidRPr="00000000" w14:paraId="0000000A">
            <w:pPr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bCs w:val="1"/>
                <w:color w:val="18555a"/>
                <w:sz w:val="17"/>
                <w:szCs w:val="17"/>
                <w:rtl w:val="0"/>
              </w:rPr>
              <w:t xml:space="preserve">E — Examples ready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18555a" w:space="0" w:sz="4" w:val="single"/>
              <w:left w:color="18555a" w:space="0" w:sz="4" w:val="single"/>
              <w:bottom w:color="18555a" w:space="0" w:sz="4" w:val="single"/>
              <w:right w:color="18555a" w:space="0" w:sz="4" w:val="single"/>
            </w:tcBorders>
            <w:tcMar>
              <w:top w:w="100.0" w:type="dxa"/>
              <w:left w:w="200.0" w:type="dxa"/>
              <w:bottom w:w="100.0" w:type="dxa"/>
              <w:right w:w="200.0" w:type="dxa"/>
            </w:tcMar>
            <w:vAlign w:val="center"/>
          </w:tcPr>
          <w:p w:rsidR="00000000" w:rsidDel="00000000" w:rsidP="00000000" w:rsidRDefault="00000000" w:rsidRPr="00000000" w14:paraId="0000000B">
            <w:pPr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color w:val="222222"/>
                <w:sz w:val="17"/>
                <w:szCs w:val="17"/>
                <w:rtl w:val="0"/>
              </w:rPr>
              <w:t xml:space="preserve">Rehearse your story bank out loud, not in your head. Fluency comes from speaking, not memorizing.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18555a" w:space="0" w:sz="4" w:val="single"/>
              <w:left w:color="18555a" w:space="0" w:sz="4" w:val="single"/>
              <w:bottom w:color="18555a" w:space="0" w:sz="4" w:val="single"/>
              <w:right w:color="18555a" w:space="0" w:sz="4" w:val="single"/>
            </w:tcBorders>
            <w:shd w:fill="eff6f5" w:val="clear"/>
            <w:tcMar>
              <w:top w:w="100.0" w:type="dxa"/>
              <w:left w:w="200.0" w:type="dxa"/>
              <w:bottom w:w="100.0" w:type="dxa"/>
              <w:right w:w="160.0" w:type="dxa"/>
            </w:tcMar>
            <w:vAlign w:val="center"/>
          </w:tcPr>
          <w:p w:rsidR="00000000" w:rsidDel="00000000" w:rsidP="00000000" w:rsidRDefault="00000000" w:rsidRPr="00000000" w14:paraId="0000000C">
            <w:pPr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bCs w:val="1"/>
                <w:color w:val="18555a"/>
                <w:sz w:val="17"/>
                <w:szCs w:val="17"/>
                <w:rtl w:val="0"/>
              </w:rPr>
              <w:t xml:space="preserve">A — Appearance &amp; presence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18555a" w:space="0" w:sz="4" w:val="single"/>
              <w:left w:color="18555a" w:space="0" w:sz="4" w:val="single"/>
              <w:bottom w:color="18555a" w:space="0" w:sz="4" w:val="single"/>
              <w:right w:color="18555a" w:space="0" w:sz="4" w:val="single"/>
            </w:tcBorders>
            <w:tcMar>
              <w:top w:w="100.0" w:type="dxa"/>
              <w:left w:w="200.0" w:type="dxa"/>
              <w:bottom w:w="100.0" w:type="dxa"/>
              <w:right w:w="200.0" w:type="dxa"/>
            </w:tcMar>
            <w:vAlign w:val="center"/>
          </w:tcPr>
          <w:p w:rsidR="00000000" w:rsidDel="00000000" w:rsidP="00000000" w:rsidRDefault="00000000" w:rsidRPr="00000000" w14:paraId="0000000D">
            <w:pPr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color w:val="222222"/>
                <w:sz w:val="17"/>
                <w:szCs w:val="17"/>
                <w:rtl w:val="0"/>
              </w:rPr>
              <w:t xml:space="preserve">Match dress, posture, and energy to the setting. Presence is read in the first ten seconds.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18555a" w:space="0" w:sz="4" w:val="single"/>
              <w:left w:color="18555a" w:space="0" w:sz="4" w:val="single"/>
              <w:bottom w:color="18555a" w:space="0" w:sz="4" w:val="single"/>
              <w:right w:color="18555a" w:space="0" w:sz="4" w:val="single"/>
            </w:tcBorders>
            <w:shd w:fill="eff6f5" w:val="clear"/>
            <w:tcMar>
              <w:top w:w="100.0" w:type="dxa"/>
              <w:left w:w="200.0" w:type="dxa"/>
              <w:bottom w:w="100.0" w:type="dxa"/>
              <w:right w:w="160.0" w:type="dxa"/>
            </w:tcMar>
            <w:vAlign w:val="center"/>
          </w:tcPr>
          <w:p w:rsidR="00000000" w:rsidDel="00000000" w:rsidP="00000000" w:rsidRDefault="00000000" w:rsidRPr="00000000" w14:paraId="0000000E">
            <w:pPr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bCs w:val="1"/>
                <w:color w:val="18555a"/>
                <w:sz w:val="17"/>
                <w:szCs w:val="17"/>
                <w:rtl w:val="0"/>
              </w:rPr>
              <w:t xml:space="preserve">D — Dialogue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18555a" w:space="0" w:sz="4" w:val="single"/>
              <w:left w:color="18555a" w:space="0" w:sz="4" w:val="single"/>
              <w:bottom w:color="18555a" w:space="0" w:sz="4" w:val="single"/>
              <w:right w:color="18555a" w:space="0" w:sz="4" w:val="single"/>
            </w:tcBorders>
            <w:tcMar>
              <w:top w:w="100.0" w:type="dxa"/>
              <w:left w:w="200.0" w:type="dxa"/>
              <w:bottom w:w="100.0" w:type="dxa"/>
              <w:right w:w="200.0" w:type="dxa"/>
            </w:tcMar>
            <w:vAlign w:val="center"/>
          </w:tcPr>
          <w:p w:rsidR="00000000" w:rsidDel="00000000" w:rsidP="00000000" w:rsidRDefault="00000000" w:rsidRPr="00000000" w14:paraId="0000000F">
            <w:pPr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color w:val="222222"/>
                <w:sz w:val="17"/>
                <w:szCs w:val="17"/>
                <w:rtl w:val="0"/>
              </w:rPr>
              <w:t xml:space="preserve">Prepare thoughtful questions to ask at the end of the interview. Good questions are better than zero questions and makes for a memorable conversation.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18555a" w:space="0" w:sz="4" w:val="single"/>
              <w:left w:color="18555a" w:space="0" w:sz="4" w:val="single"/>
              <w:bottom w:color="18555a" w:space="0" w:sz="4" w:val="single"/>
              <w:right w:color="18555a" w:space="0" w:sz="4" w:val="single"/>
            </w:tcBorders>
            <w:shd w:fill="eff6f5" w:val="clear"/>
            <w:tcMar>
              <w:top w:w="100.0" w:type="dxa"/>
              <w:left w:w="200.0" w:type="dxa"/>
              <w:bottom w:w="100.0" w:type="dxa"/>
              <w:right w:w="160.0" w:type="dxa"/>
            </w:tcMar>
            <w:vAlign w:val="center"/>
          </w:tcPr>
          <w:p w:rsidR="00000000" w:rsidDel="00000000" w:rsidP="00000000" w:rsidRDefault="00000000" w:rsidRPr="00000000" w14:paraId="00000010">
            <w:pPr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bCs w:val="1"/>
                <w:color w:val="18555a"/>
                <w:sz w:val="17"/>
                <w:szCs w:val="17"/>
                <w:rtl w:val="0"/>
              </w:rPr>
              <w:t xml:space="preserve">Y — You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18555a" w:space="0" w:sz="4" w:val="single"/>
              <w:left w:color="18555a" w:space="0" w:sz="4" w:val="single"/>
              <w:bottom w:color="18555a" w:space="0" w:sz="4" w:val="single"/>
              <w:right w:color="18555a" w:space="0" w:sz="4" w:val="single"/>
            </w:tcBorders>
            <w:tcMar>
              <w:top w:w="100.0" w:type="dxa"/>
              <w:left w:w="200.0" w:type="dxa"/>
              <w:bottom w:w="100.0" w:type="dxa"/>
              <w:right w:w="200.0" w:type="dxa"/>
            </w:tcMar>
            <w:vAlign w:val="center"/>
          </w:tcPr>
          <w:p w:rsidR="00000000" w:rsidDel="00000000" w:rsidP="00000000" w:rsidRDefault="00000000" w:rsidRPr="00000000" w14:paraId="00000011">
            <w:pPr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color w:val="222222"/>
                <w:sz w:val="17"/>
                <w:szCs w:val="17"/>
                <w:rtl w:val="0"/>
              </w:rPr>
              <w:t xml:space="preserve">Manage your mindset. Nerves are normal. A quick reset before you begin keeps them at bay. Try to focus on the learning.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2">
      <w:pPr>
        <w:spacing w:after="60" w:before="140" w:lineRule="auto"/>
        <w:rPr>
          <w:rFonts w:ascii="Poppins" w:cs="Poppins" w:eastAsia="Poppins" w:hAnsi="Poppins"/>
          <w:sz w:val="19"/>
          <w:szCs w:val="19"/>
        </w:rPr>
      </w:pPr>
      <w:r w:rsidDel="00000000" w:rsidR="00000000" w:rsidRPr="00000000">
        <w:rPr>
          <w:rFonts w:ascii="Poppins" w:cs="Poppins" w:eastAsia="Poppins" w:hAnsi="Poppins"/>
          <w:b w:val="1"/>
          <w:bCs w:val="1"/>
          <w:color w:val="18555a"/>
          <w:sz w:val="19"/>
          <w:szCs w:val="19"/>
          <w:rtl w:val="0"/>
        </w:rPr>
        <w:t xml:space="preserve">PRE-INTERVIEW CHECKLIST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80" w:lineRule="auto"/>
        <w:ind w:left="200" w:firstLine="0"/>
        <w:rPr>
          <w:rFonts w:ascii="Poppins" w:cs="Poppins" w:eastAsia="Poppins" w:hAnsi="Poppins"/>
          <w:sz w:val="19"/>
          <w:szCs w:val="19"/>
        </w:rPr>
      </w:pPr>
      <w:r w:rsidDel="00000000" w:rsidR="00000000" w:rsidRPr="00000000">
        <w:rPr>
          <w:rFonts w:ascii="Poppins" w:cs="Poppins" w:eastAsia="Poppins" w:hAnsi="Poppins"/>
          <w:b w:val="1"/>
          <w:bCs w:val="1"/>
          <w:color w:val="18555a"/>
          <w:sz w:val="19"/>
          <w:szCs w:val="19"/>
          <w:rtl w:val="0"/>
        </w:rPr>
        <w:t xml:space="preserve">☐  </w:t>
      </w:r>
      <w:r w:rsidDel="00000000" w:rsidR="00000000" w:rsidRPr="00000000">
        <w:rPr>
          <w:rFonts w:ascii="Poppins" w:cs="Poppins" w:eastAsia="Poppins" w:hAnsi="Poppins"/>
          <w:color w:val="222222"/>
          <w:sz w:val="19"/>
          <w:szCs w:val="19"/>
          <w:rtl w:val="0"/>
        </w:rPr>
        <w:t xml:space="preserve">Research done: company, role, and interviewer(s). Who they are and what they do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80" w:lineRule="auto"/>
        <w:ind w:left="200" w:firstLine="0"/>
        <w:rPr>
          <w:rFonts w:ascii="Poppins" w:cs="Poppins" w:eastAsia="Poppins" w:hAnsi="Poppins"/>
          <w:color w:val="222222"/>
          <w:sz w:val="19"/>
          <w:szCs w:val="19"/>
        </w:rPr>
      </w:pPr>
      <w:r w:rsidDel="00000000" w:rsidR="00000000" w:rsidRPr="00000000">
        <w:rPr>
          <w:rFonts w:ascii="Poppins" w:cs="Poppins" w:eastAsia="Poppins" w:hAnsi="Poppins"/>
          <w:b w:val="1"/>
          <w:bCs w:val="1"/>
          <w:color w:val="18555a"/>
          <w:sz w:val="19"/>
          <w:szCs w:val="19"/>
          <w:rtl w:val="0"/>
        </w:rPr>
        <w:t xml:space="preserve">☐  </w:t>
      </w:r>
      <w:r w:rsidDel="00000000" w:rsidR="00000000" w:rsidRPr="00000000">
        <w:rPr>
          <w:rFonts w:ascii="Poppins" w:cs="Poppins" w:eastAsia="Poppins" w:hAnsi="Poppins"/>
          <w:color w:val="222222"/>
          <w:sz w:val="19"/>
          <w:szCs w:val="19"/>
          <w:rtl w:val="0"/>
        </w:rPr>
        <w:t xml:space="preserve">Review your Story Bank Worksheet. Have 3–5 STARR stories ready to flex for common questions</w:t>
      </w:r>
    </w:p>
    <w:p w:rsidR="00000000" w:rsidDel="00000000" w:rsidP="00000000" w:rsidRDefault="00000000" w:rsidRPr="00000000" w14:paraId="00000015">
      <w:pPr>
        <w:spacing w:after="80" w:lineRule="auto"/>
        <w:ind w:left="200" w:firstLine="0"/>
        <w:rPr>
          <w:rFonts w:ascii="Poppins" w:cs="Poppins" w:eastAsia="Poppins" w:hAnsi="Poppins"/>
          <w:color w:val="222222"/>
          <w:sz w:val="19"/>
          <w:szCs w:val="19"/>
        </w:rPr>
      </w:pPr>
      <w:r w:rsidDel="00000000" w:rsidR="00000000" w:rsidRPr="00000000">
        <w:rPr>
          <w:rFonts w:ascii="Poppins" w:cs="Poppins" w:eastAsia="Poppins" w:hAnsi="Poppins"/>
          <w:b w:val="1"/>
          <w:bCs w:val="1"/>
          <w:color w:val="18555a"/>
          <w:sz w:val="19"/>
          <w:szCs w:val="19"/>
          <w:rtl w:val="0"/>
        </w:rPr>
        <w:t xml:space="preserve">☐  </w:t>
      </w:r>
      <w:r w:rsidDel="00000000" w:rsidR="00000000" w:rsidRPr="00000000">
        <w:rPr>
          <w:rFonts w:ascii="Poppins" w:cs="Poppins" w:eastAsia="Poppins" w:hAnsi="Poppins"/>
          <w:color w:val="222222"/>
          <w:sz w:val="19"/>
          <w:szCs w:val="19"/>
          <w:rtl w:val="0"/>
        </w:rPr>
        <w:t xml:space="preserve">2–3 stories rehearsed out loud (not just in your head)</w:t>
      </w:r>
    </w:p>
    <w:p w:rsidR="00000000" w:rsidDel="00000000" w:rsidP="00000000" w:rsidRDefault="00000000" w:rsidRPr="00000000" w14:paraId="00000016">
      <w:pPr>
        <w:spacing w:after="80" w:lineRule="auto"/>
        <w:ind w:left="200" w:firstLine="0"/>
        <w:rPr>
          <w:rFonts w:ascii="Poppins" w:cs="Poppins" w:eastAsia="Poppins" w:hAnsi="Poppins"/>
          <w:color w:val="222222"/>
          <w:sz w:val="19"/>
          <w:szCs w:val="19"/>
        </w:rPr>
      </w:pPr>
      <w:r w:rsidDel="00000000" w:rsidR="00000000" w:rsidRPr="00000000">
        <w:rPr>
          <w:rFonts w:ascii="Poppins" w:cs="Poppins" w:eastAsia="Poppins" w:hAnsi="Poppins"/>
          <w:b w:val="1"/>
          <w:bCs w:val="1"/>
          <w:color w:val="18555a"/>
          <w:sz w:val="19"/>
          <w:szCs w:val="19"/>
          <w:rtl w:val="0"/>
        </w:rPr>
        <w:t xml:space="preserve">☐  </w:t>
      </w:r>
      <w:r w:rsidDel="00000000" w:rsidR="00000000" w:rsidRPr="00000000">
        <w:rPr>
          <w:rFonts w:ascii="Poppins" w:cs="Poppins" w:eastAsia="Poppins" w:hAnsi="Poppins"/>
          <w:color w:val="222222"/>
          <w:sz w:val="19"/>
          <w:szCs w:val="19"/>
          <w:rtl w:val="0"/>
        </w:rPr>
        <w:t xml:space="preserve">Bring 5 printed copies of your resume</w:t>
      </w:r>
    </w:p>
    <w:p w:rsidR="00000000" w:rsidDel="00000000" w:rsidP="00000000" w:rsidRDefault="00000000" w:rsidRPr="00000000" w14:paraId="00000017">
      <w:pPr>
        <w:spacing w:after="80" w:lineRule="auto"/>
        <w:ind w:left="200" w:firstLine="0"/>
        <w:rPr>
          <w:rFonts w:ascii="Poppins" w:cs="Poppins" w:eastAsia="Poppins" w:hAnsi="Poppins"/>
          <w:sz w:val="19"/>
          <w:szCs w:val="19"/>
        </w:rPr>
      </w:pPr>
      <w:r w:rsidDel="00000000" w:rsidR="00000000" w:rsidRPr="00000000">
        <w:rPr>
          <w:rFonts w:ascii="Poppins" w:cs="Poppins" w:eastAsia="Poppins" w:hAnsi="Poppins"/>
          <w:b w:val="1"/>
          <w:bCs w:val="1"/>
          <w:color w:val="18555a"/>
          <w:sz w:val="19"/>
          <w:szCs w:val="19"/>
          <w:rtl w:val="0"/>
        </w:rPr>
        <w:t xml:space="preserve">☐  </w:t>
      </w:r>
      <w:r w:rsidDel="00000000" w:rsidR="00000000" w:rsidRPr="00000000">
        <w:rPr>
          <w:rFonts w:ascii="Poppins" w:cs="Poppins" w:eastAsia="Poppins" w:hAnsi="Poppins"/>
          <w:color w:val="222222"/>
          <w:sz w:val="19"/>
          <w:szCs w:val="19"/>
          <w:rtl w:val="0"/>
        </w:rPr>
        <w:t xml:space="preserve">Outfit set and ready to go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80" w:lineRule="auto"/>
        <w:ind w:left="200" w:firstLine="0"/>
        <w:rPr>
          <w:rFonts w:ascii="Poppins" w:cs="Poppins" w:eastAsia="Poppins" w:hAnsi="Poppins"/>
          <w:sz w:val="19"/>
          <w:szCs w:val="19"/>
        </w:rPr>
      </w:pPr>
      <w:r w:rsidDel="00000000" w:rsidR="00000000" w:rsidRPr="00000000">
        <w:rPr>
          <w:rFonts w:ascii="Poppins" w:cs="Poppins" w:eastAsia="Poppins" w:hAnsi="Poppins"/>
          <w:b w:val="1"/>
          <w:bCs w:val="1"/>
          <w:color w:val="18555a"/>
          <w:sz w:val="19"/>
          <w:szCs w:val="19"/>
          <w:rtl w:val="0"/>
        </w:rPr>
        <w:t xml:space="preserve">☐  </w:t>
      </w:r>
      <w:r w:rsidDel="00000000" w:rsidR="00000000" w:rsidRPr="00000000">
        <w:rPr>
          <w:rFonts w:ascii="Poppins" w:cs="Poppins" w:eastAsia="Poppins" w:hAnsi="Poppins"/>
          <w:color w:val="222222"/>
          <w:sz w:val="19"/>
          <w:szCs w:val="19"/>
          <w:rtl w:val="0"/>
        </w:rPr>
        <w:t xml:space="preserve">3 thoughtful questions prepared for your interviewer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80" w:lineRule="auto"/>
        <w:ind w:left="200" w:firstLine="0"/>
        <w:rPr>
          <w:rFonts w:ascii="Poppins" w:cs="Poppins" w:eastAsia="Poppins" w:hAnsi="Poppins"/>
          <w:color w:val="222222"/>
          <w:sz w:val="19"/>
          <w:szCs w:val="19"/>
        </w:rPr>
      </w:pPr>
      <w:r w:rsidDel="00000000" w:rsidR="00000000" w:rsidRPr="00000000">
        <w:rPr>
          <w:rFonts w:ascii="Poppins" w:cs="Poppins" w:eastAsia="Poppins" w:hAnsi="Poppins"/>
          <w:b w:val="1"/>
          <w:bCs w:val="1"/>
          <w:color w:val="18555a"/>
          <w:sz w:val="19"/>
          <w:szCs w:val="19"/>
          <w:rtl w:val="0"/>
        </w:rPr>
        <w:t xml:space="preserve">☐  </w:t>
      </w:r>
      <w:r w:rsidDel="00000000" w:rsidR="00000000" w:rsidRPr="00000000">
        <w:rPr>
          <w:rFonts w:ascii="Poppins" w:cs="Poppins" w:eastAsia="Poppins" w:hAnsi="Poppins"/>
          <w:color w:val="222222"/>
          <w:sz w:val="19"/>
          <w:szCs w:val="19"/>
          <w:rtl w:val="0"/>
        </w:rPr>
        <w:t xml:space="preserve">Reset ritual identified (breathing, a short walk, a playlist)</w:t>
      </w:r>
    </w:p>
    <w:p w:rsidR="00000000" w:rsidDel="00000000" w:rsidP="00000000" w:rsidRDefault="00000000" w:rsidRPr="00000000" w14:paraId="0000001A">
      <w:pPr>
        <w:spacing w:after="60" w:before="140" w:lineRule="auto"/>
        <w:rPr>
          <w:rFonts w:ascii="Poppins" w:cs="Poppins" w:eastAsia="Poppins" w:hAnsi="Poppins"/>
          <w:b w:val="1"/>
          <w:bCs w:val="1"/>
          <w:color w:val="18555a"/>
          <w:sz w:val="19"/>
          <w:szCs w:val="19"/>
        </w:rPr>
      </w:pPr>
      <w:r w:rsidDel="00000000" w:rsidR="00000000" w:rsidRPr="00000000">
        <w:rPr>
          <w:rFonts w:ascii="Poppins" w:cs="Poppins" w:eastAsia="Poppins" w:hAnsi="Poppins"/>
          <w:b w:val="1"/>
          <w:bCs w:val="1"/>
          <w:color w:val="18555a"/>
          <w:sz w:val="19"/>
          <w:szCs w:val="19"/>
          <w:rtl w:val="0"/>
        </w:rPr>
        <w:t xml:space="preserve">AFTER THE INTERVIEW</w:t>
      </w:r>
    </w:p>
    <w:p w:rsidR="00000000" w:rsidDel="00000000" w:rsidP="00000000" w:rsidRDefault="00000000" w:rsidRPr="00000000" w14:paraId="0000001B">
      <w:pPr>
        <w:spacing w:after="80" w:lineRule="auto"/>
        <w:ind w:left="200" w:firstLine="0"/>
        <w:rPr>
          <w:sz w:val="19"/>
          <w:szCs w:val="19"/>
        </w:rPr>
      </w:pPr>
      <w:r w:rsidDel="00000000" w:rsidR="00000000" w:rsidRPr="00000000">
        <w:rPr>
          <w:rFonts w:ascii="Poppins" w:cs="Poppins" w:eastAsia="Poppins" w:hAnsi="Poppins"/>
          <w:b w:val="1"/>
          <w:bCs w:val="1"/>
          <w:color w:val="18555a"/>
          <w:sz w:val="19"/>
          <w:szCs w:val="19"/>
          <w:rtl w:val="0"/>
        </w:rPr>
        <w:t xml:space="preserve">☐  </w:t>
      </w:r>
      <w:r w:rsidDel="00000000" w:rsidR="00000000" w:rsidRPr="00000000">
        <w:rPr>
          <w:rFonts w:ascii="Poppins" w:cs="Poppins" w:eastAsia="Poppins" w:hAnsi="Poppins"/>
          <w:color w:val="222222"/>
          <w:sz w:val="19"/>
          <w:szCs w:val="19"/>
          <w:rtl w:val="0"/>
        </w:rPr>
        <w:t xml:space="preserve">Send thank-you emails to each interviewer within 24 hours.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80" w:lineRule="auto"/>
        <w:ind w:left="200" w:firstLine="0"/>
        <w:rPr>
          <w:rFonts w:ascii="Poppins" w:cs="Poppins" w:eastAsia="Poppins" w:hAnsi="Poppins"/>
          <w:color w:val="222222"/>
          <w:sz w:val="19"/>
          <w:szCs w:val="19"/>
        </w:rPr>
      </w:pPr>
      <w:r w:rsidDel="00000000" w:rsidR="00000000" w:rsidRPr="00000000">
        <w:rPr>
          <w:rFonts w:ascii="Poppins" w:cs="Poppins" w:eastAsia="Poppins" w:hAnsi="Poppins"/>
          <w:b w:val="1"/>
          <w:bCs w:val="1"/>
          <w:color w:val="18555a"/>
          <w:sz w:val="19"/>
          <w:szCs w:val="19"/>
          <w:rtl w:val="0"/>
        </w:rPr>
        <w:t xml:space="preserve">☐  </w:t>
      </w:r>
      <w:r w:rsidDel="00000000" w:rsidR="00000000" w:rsidRPr="00000000">
        <w:rPr>
          <w:rFonts w:ascii="Poppins" w:cs="Poppins" w:eastAsia="Poppins" w:hAnsi="Poppins"/>
          <w:color w:val="222222"/>
          <w:sz w:val="19"/>
          <w:szCs w:val="19"/>
          <w:rtl w:val="0"/>
        </w:rPr>
        <w:t xml:space="preserve">Update your Job Search Tracker and/or Cultivation Tracker with notes.</w:t>
      </w:r>
    </w:p>
    <w:p w:rsidR="00000000" w:rsidDel="00000000" w:rsidP="00000000" w:rsidRDefault="00000000" w:rsidRPr="00000000" w14:paraId="0000001D">
      <w:pPr>
        <w:spacing w:after="80" w:lineRule="auto"/>
        <w:ind w:left="200" w:firstLine="0"/>
        <w:rPr>
          <w:rFonts w:ascii="Poppins" w:cs="Poppins" w:eastAsia="Poppins" w:hAnsi="Poppins"/>
          <w:sz w:val="19"/>
          <w:szCs w:val="19"/>
        </w:rPr>
      </w:pPr>
      <w:r w:rsidDel="00000000" w:rsidR="00000000" w:rsidRPr="00000000">
        <w:rPr>
          <w:rFonts w:ascii="Poppins" w:cs="Poppins" w:eastAsia="Poppins" w:hAnsi="Poppins"/>
          <w:b w:val="1"/>
          <w:bCs w:val="1"/>
          <w:color w:val="18555a"/>
          <w:sz w:val="19"/>
          <w:szCs w:val="19"/>
          <w:rtl w:val="0"/>
        </w:rPr>
        <w:t xml:space="preserve">☐  </w:t>
      </w:r>
      <w:r w:rsidDel="00000000" w:rsidR="00000000" w:rsidRPr="00000000">
        <w:rPr>
          <w:rFonts w:ascii="Poppins" w:cs="Poppins" w:eastAsia="Poppins" w:hAnsi="Poppins"/>
          <w:color w:val="222222"/>
          <w:sz w:val="19"/>
          <w:szCs w:val="19"/>
          <w:rtl w:val="0"/>
        </w:rPr>
        <w:t xml:space="preserve">Share interview reflections in the Interview section of your Cura Career Coach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60" w:before="140" w:lineRule="auto"/>
        <w:rPr>
          <w:rFonts w:ascii="Poppins" w:cs="Poppins" w:eastAsia="Poppins" w:hAnsi="Poppins"/>
          <w:sz w:val="19"/>
          <w:szCs w:val="19"/>
        </w:rPr>
      </w:pPr>
      <w:r w:rsidDel="00000000" w:rsidR="00000000" w:rsidRPr="00000000">
        <w:rPr>
          <w:rFonts w:ascii="Poppins" w:cs="Poppins" w:eastAsia="Poppins" w:hAnsi="Poppins"/>
          <w:b w:val="1"/>
          <w:bCs w:val="1"/>
          <w:color w:val="18555a"/>
          <w:sz w:val="19"/>
          <w:szCs w:val="19"/>
          <w:rtl w:val="0"/>
        </w:rPr>
        <w:t xml:space="preserve">REFLECTION</w:t>
      </w:r>
      <w:r w:rsidDel="00000000" w:rsidR="00000000" w:rsidRPr="00000000">
        <w:rPr>
          <w:rtl w:val="0"/>
        </w:rPr>
      </w:r>
    </w:p>
    <w:tbl>
      <w:tblPr>
        <w:tblStyle w:val="Table3"/>
        <w:tblW w:w="1008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080"/>
        <w:tblGridChange w:id="0">
          <w:tblGrid>
            <w:gridCol w:w="1008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eff6f5" w:val="clear"/>
            <w:tcMar>
              <w:top w:w="220.0" w:type="dxa"/>
              <w:left w:w="320.0" w:type="dxa"/>
              <w:bottom w:w="220.0" w:type="dxa"/>
              <w:right w:w="320.0" w:type="dxa"/>
            </w:tcMar>
          </w:tcPr>
          <w:p w:rsidR="00000000" w:rsidDel="00000000" w:rsidP="00000000" w:rsidRDefault="00000000" w:rsidRPr="00000000" w14:paraId="0000001F">
            <w:pPr>
              <w:spacing w:before="130" w:lineRule="auto"/>
              <w:rPr>
                <w:rFonts w:ascii="Poppins" w:cs="Poppins" w:eastAsia="Poppins" w:hAnsi="Poppins"/>
                <w:i w:val="1"/>
                <w:iCs w:val="1"/>
                <w:color w:val="18555a"/>
                <w:sz w:val="19"/>
                <w:szCs w:val="19"/>
              </w:rPr>
            </w:pPr>
            <w:r w:rsidDel="00000000" w:rsidR="00000000" w:rsidRPr="00000000">
              <w:rPr>
                <w:rFonts w:ascii="Poppins" w:cs="Poppins" w:eastAsia="Poppins" w:hAnsi="Poppins"/>
                <w:i w:val="1"/>
                <w:iCs w:val="1"/>
                <w:color w:val="222222"/>
                <w:sz w:val="19"/>
                <w:szCs w:val="19"/>
                <w:rtl w:val="0"/>
              </w:rPr>
              <w:t xml:space="preserve">Every interview (real or mock) is valuable practice. The feedback you get today is exactly the kind of information that makes the next one better.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0">
      <w:pPr>
        <w:rPr>
          <w:sz w:val="19"/>
          <w:szCs w:val="19"/>
        </w:rPr>
      </w:pPr>
      <w:r w:rsidDel="00000000" w:rsidR="00000000" w:rsidRPr="00000000">
        <w:rPr>
          <w:rtl w:val="0"/>
        </w:rPr>
      </w:r>
    </w:p>
    <w:sectPr>
      <w:footerReference r:id="rId7" w:type="default"/>
      <w:pgSz w:h="15840" w:w="12240" w:orient="portrait"/>
      <w:pgMar w:bottom="500" w:top="720" w:left="1080" w:right="108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Georgia"/>
  <w:font w:name="Poppi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1">
    <w:pPr>
      <w:spacing w:after="70" w:lineRule="auto"/>
      <w:ind w:left="200" w:firstLine="0"/>
      <w:rPr>
        <w:rFonts w:ascii="Poppins" w:cs="Poppins" w:eastAsia="Poppins" w:hAnsi="Poppins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2">
    <w:pPr>
      <w:pBdr>
        <w:top w:color="cccccc" w:space="8" w:sz="6" w:val="single"/>
      </w:pBdr>
      <w:spacing w:before="140" w:lineRule="auto"/>
      <w:jc w:val="center"/>
      <w:rPr/>
    </w:pPr>
    <w:r w:rsidDel="00000000" w:rsidR="00000000" w:rsidRPr="00000000">
      <w:rPr>
        <w:rFonts w:ascii="Poppins" w:cs="Poppins" w:eastAsia="Poppins" w:hAnsi="Poppins"/>
        <w:color w:val="888888"/>
        <w:sz w:val="16"/>
        <w:szCs w:val="16"/>
        <w:rtl w:val="0"/>
      </w:rPr>
      <w:t xml:space="preserve">© 2026 Cura, Inc.  |  cura.us</w:t>
    </w: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/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2e74b5"/>
      <w:sz w:val="32"/>
      <w:szCs w:val="32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2e74b5"/>
      <w:sz w:val="26"/>
      <w:szCs w:val="2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1f4d78"/>
      <w:sz w:val="24"/>
      <w:szCs w:val="24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1"/>
      <w:iCs w:val="1"/>
      <w:smallCaps w:val="0"/>
      <w:strike w:val="0"/>
      <w:color w:val="2e74b5"/>
      <w:sz w:val="20"/>
      <w:szCs w:val="20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2e74b5"/>
      <w:sz w:val="20"/>
      <w:szCs w:val="20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1f4d78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000000"/>
      <w:sz w:val="56"/>
      <w:szCs w:val="56"/>
      <w:u w:val="none"/>
      <w:shd w:fill="auto" w:val="clear"/>
      <w:vertAlign w:val="baseline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Strong">
    <w:name w:val="Strong"/>
    <w:basedOn w:val="Normal"/>
    <w:next w:val="Normal"/>
    <w:qFormat w:val="1"/>
    <w:rPr>
      <w:b w:val="1"/>
      <w:bCs w:val="1"/>
    </w:rPr>
  </w:style>
  <w:style w:type="paragraph" w:styleId="ListParagraph">
    <w:name w:val="List Paragraph"/>
    <w:basedOn w:val="Normal"/>
    <w:qFormat w:val="1"/>
  </w:style>
  <w:style w:type="character" w:styleId="Hyperlink">
    <w:name w:val="Hyperlink"/>
    <w:basedOn w:val="DefaultParagraphFont"/>
    <w:uiPriority w:val="99"/>
    <w:unhideWhenUsed w:val="1"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 w:val="1"/>
    <w:unhideWhenUsed w:val="1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 w:val="1"/>
    <w:unhideWhenUsed w:val="1"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 w:val="1"/>
    <w:unhideWhenUsed w:val="1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1"/>
    <w:unhideWhenUsed w:val="1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1"/>
    <w:unhideWhenUsed w:val="1"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 w:val="1"/>
    <w:unhideWhenUsed w:val="1"/>
    <w:rPr>
      <w:sz w:val="20"/>
      <w:szCs w:val="2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oppins-regular.ttf"/><Relationship Id="rId2" Type="http://schemas.openxmlformats.org/officeDocument/2006/relationships/font" Target="fonts/Poppins-bold.ttf"/><Relationship Id="rId3" Type="http://schemas.openxmlformats.org/officeDocument/2006/relationships/font" Target="fonts/Poppins-italic.ttf"/><Relationship Id="rId4" Type="http://schemas.openxmlformats.org/officeDocument/2006/relationships/font" Target="fonts/Poppins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nV7DywDB/Lm7W2fJwlFLJh+lgiw==">CgMxLjA4AHIhMWxKdUxhUG45R3hVdTVQd0FxWmpkd29DdHlJT3BqdENa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2026-08-18T20:17:37.040Z</dcterms:created>
  <dc:creator>Un-named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